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3" w:rsidRPr="001B0EF3" w:rsidRDefault="006D48D2" w:rsidP="001B0EF3">
      <w:pPr>
        <w:spacing w:after="136" w:line="231" w:lineRule="atLeast"/>
        <w:textAlignment w:val="top"/>
        <w:outlineLvl w:val="0"/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</w:pPr>
      <w:r w:rsidRP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fldChar w:fldCharType="begin"/>
      </w:r>
      <w:r w:rsidR="001B0EF3" w:rsidRP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instrText xml:space="preserve"> HYPERLINK "http://www.itescam.edu.mx/portal/convocatoria/298/programa-institucional-de-fomento-al-mejoramiento-profesional-particular-del-personal-academico-2012-2013" </w:instrText>
      </w:r>
      <w:r w:rsidRP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fldChar w:fldCharType="separate"/>
      </w:r>
      <w:r w:rsidR="001B0EF3" w:rsidRP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t>PROGRAMA INSTITUCIONAL DE FOMENTO AL MEJORAMIENTO PROFESIONAL PARTICU</w:t>
      </w:r>
      <w:r w:rsid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t xml:space="preserve">LAR DEL PERSONAL </w:t>
      </w:r>
      <w:r w:rsidR="00A75C54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t xml:space="preserve">ACADÉMICO, </w:t>
      </w:r>
      <w:r w:rsidRPr="001B0EF3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fldChar w:fldCharType="end"/>
      </w:r>
      <w:r w:rsidR="00716B19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t>2015</w:t>
      </w:r>
      <w:r w:rsidR="002119B8">
        <w:rPr>
          <w:rFonts w:ascii="DowntempoMedium" w:eastAsia="Times New Roman" w:hAnsi="DowntempoMedium" w:cs="Arial"/>
          <w:color w:val="273B47"/>
          <w:kern w:val="36"/>
          <w:sz w:val="29"/>
          <w:szCs w:val="29"/>
          <w:lang w:val="es-ES"/>
        </w:rPr>
        <w:t>.</w:t>
      </w:r>
    </w:p>
    <w:p w:rsidR="00BF7851" w:rsidRDefault="00BF7851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</w:pP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EL INSTITUTO TECNOLÓGICO SUPERIOR DE CALKINÍ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EN EL ESTADO DE CAMPECHE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CONVOCA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15"/>
          <w:szCs w:val="15"/>
          <w:lang w:val="es-ES"/>
        </w:rPr>
        <w:t>A LOS MIEMBROS DE SU PERSONAL ACADÉMICO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15"/>
          <w:szCs w:val="15"/>
          <w:lang w:val="es-ES"/>
        </w:rPr>
        <w:t>A PARTICIPAR EN EL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PROGRAMA INSTITUCIONAL DE FOMENTO AL MEJORAMIENTO PROFESIONAL PARTICULAR DEL PERSONAL ACADÉMICO</w:t>
      </w:r>
    </w:p>
    <w:p w:rsidR="001B0EF3" w:rsidRPr="001B0EF3" w:rsidRDefault="001B0EF3" w:rsidP="00716B19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201</w:t>
      </w:r>
      <w:r w:rsidR="00A75C54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5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15"/>
          <w:szCs w:val="15"/>
          <w:lang w:val="es-ES"/>
        </w:rPr>
        <w:t>BAJO LAS SIGUIENTES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b/>
          <w:bCs/>
          <w:color w:val="4D4D4D"/>
          <w:sz w:val="15"/>
          <w:szCs w:val="15"/>
          <w:lang w:val="es-ES"/>
        </w:rPr>
        <w:t>B A S E S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1. Ser profesor de tiempo completo o de asignatura, con </w:t>
      </w:r>
      <w:proofErr w:type="spellStart"/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definitividad</w:t>
      </w:r>
      <w:proofErr w:type="spellEnd"/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en al menos una de las asignaturas que imparte, con una carga académica mínima de diez horas, en una o más de las carreras que conforman la oferta educativa del ITE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SCAM, en el semestre 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>febrero julio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2015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y preferentemente que participen en un grupo disciplinario y/o cuerpo académico.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2. Estar al corriente con sus compromisos contractuales referentes al modelo académico del ITESCAM; esto deberá ser avalado por la Dirección Académica. 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3. Haber comprobado completamente en los términos del convenio celebrado a título personal los recursos entregados en ediciones anteriores del Programa Institucional de Fomento al Mejoramiento Profesional Particular del Personal Académico.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4. Entreg</w:t>
      </w: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>ar al Director de Planeación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del IT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ESCAM los días </w:t>
      </w:r>
      <w:r w:rsidR="0009646F">
        <w:rPr>
          <w:rFonts w:ascii="Verdana" w:eastAsia="Times New Roman" w:hAnsi="Verdana" w:cs="Arial"/>
          <w:color w:val="4D4D4D"/>
          <w:sz w:val="20"/>
          <w:szCs w:val="20"/>
          <w:lang w:val="es-ES"/>
        </w:rPr>
        <w:t>20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y </w:t>
      </w:r>
      <w:r w:rsidR="0009646F">
        <w:rPr>
          <w:rFonts w:ascii="Verdana" w:eastAsia="Times New Roman" w:hAnsi="Verdana" w:cs="Arial"/>
          <w:color w:val="4D4D4D"/>
          <w:sz w:val="20"/>
          <w:szCs w:val="20"/>
          <w:lang w:val="es-ES"/>
        </w:rPr>
        <w:t>21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abril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del 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10 a 14 horas y de 16 a 18 horas, su solicitud de participación anexando su proyecto personal de mejoramiento profes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ional para el 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>ejercicio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, en los formatos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anexos a esta convocatoria y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acuerdo a los requisitos y lineamientos establecidos en el instructivo de dicho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>s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formato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>s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5. El monto del apoyo podrá llegar hasta $ 12,000.00 (doce mil pesos 00/100 M.N.), en función al dictamen que sobre su proyecto, y en los términos de esta convocatoria, realice el Comité Evaluador de este programa. El monto autorizado podrá estar destinado para cubrir el importe total o parcial correspondiente a la realización de una o más de las siguientes acti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vidades en el </w:t>
      </w:r>
      <w:r w:rsidR="00716B19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ejercicio 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>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: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I. Aprendizaje de un idioma extranjero, preferentemente inglés.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II. Contratación y pago de renta de servicios de acceso a Internet en el dom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icilio particular del académico,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o bien el servicio de banda ancha móvil.</w:t>
      </w:r>
    </w:p>
    <w:p w:rsid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III. </w:t>
      </w:r>
      <w:r w:rsidR="00C176DD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C</w:t>
      </w:r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ursos de actualización con valor curricular en áreas afine</w:t>
      </w:r>
      <w:r w:rsidR="005D3097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s a las asignaturas que imparte </w:t>
      </w:r>
      <w:r w:rsidR="00D140F4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y que permitan el fortalecimiento de capacidades o acreditaciones.</w:t>
      </w:r>
    </w:p>
    <w:p w:rsidR="006D0263" w:rsidRPr="00B95B32" w:rsidRDefault="006D026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IV. </w:t>
      </w:r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Pago del diplomado en competencias docentes del </w:t>
      </w:r>
      <w:proofErr w:type="spellStart"/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cidet</w:t>
      </w:r>
      <w:proofErr w:type="spellEnd"/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V. Cursos relacionados con el uso de herramientas útiles para el modelo académico de la institución como son: Herramientas de Cómputo, herramientas didácticas, avaladas por alguna institución Certificadora.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V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Elaboración de Tesis y pago de trámites para la obtención del grado de maestría o doctorado, en ambos casos en áreas afines a las asignaturas que imparte.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VI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Cuotas de inscripción o reinscripción a Colegios o Asociaciones de Profesionistas que correspondan al perfil del docente.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VII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Adquisición de bibliografía y software relacionada con las asignaturas que imparte.</w:t>
      </w:r>
    </w:p>
    <w:p w:rsidR="001B0EF3" w:rsidRPr="001B0EF3" w:rsidRDefault="006D026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IX</w:t>
      </w:r>
      <w:r w:rsidR="001B0EF3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. Asistencia a eventos académicos (congresos, </w:t>
      </w:r>
      <w:proofErr w:type="spellStart"/>
      <w:r w:rsidR="001B0EF3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symposia</w:t>
      </w:r>
      <w:proofErr w:type="spellEnd"/>
      <w:r w:rsidR="001B0EF3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, seminarios, etc.) con las siguientes características: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a. La temática del evento debe ser en áreas afines a las asignaturas que imparte.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lastRenderedPageBreak/>
        <w:t>b. Se podrán considerar eventos en cualquier lugar de la República Mexicana o del extranjero.</w:t>
      </w:r>
    </w:p>
    <w:p w:rsid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c. En fechas y horarios que no afecten sus labores docentes en el ITESCAM.</w:t>
      </w:r>
    </w:p>
    <w:p w:rsidR="00D140F4" w:rsidRDefault="00D140F4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>d</w:t>
      </w:r>
      <w:r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Compromiso de</w:t>
      </w:r>
      <w:r w:rsidR="005E35AD" w:rsidRP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elaborar un producto académico (De acuerdo al anexo 1)</w:t>
      </w:r>
    </w:p>
    <w:p w:rsidR="00C176DD" w:rsidRDefault="00C176DD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X. Gastos para el desarrollo y conclusión de los </w:t>
      </w:r>
      <w:r w:rsidR="00863E14">
        <w:rPr>
          <w:rFonts w:ascii="Verdana" w:eastAsia="Times New Roman" w:hAnsi="Verdana" w:cs="Arial"/>
          <w:color w:val="4D4D4D"/>
          <w:sz w:val="20"/>
          <w:szCs w:val="20"/>
          <w:lang w:val="es-ES"/>
        </w:rPr>
        <w:t>productos académicos señalados en el anexo 1 de esta convocatoria.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X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. Gastos de viaje (hospedaje, alimentación, combustible, peajes) por la asistencia a los eventos académicos a los que se </w:t>
      </w:r>
      <w:r w:rsidR="00D140F4">
        <w:rPr>
          <w:rFonts w:ascii="Verdana" w:eastAsia="Times New Roman" w:hAnsi="Verdana" w:cs="Arial"/>
          <w:color w:val="4D4D4D"/>
          <w:sz w:val="20"/>
          <w:szCs w:val="20"/>
          <w:lang w:val="es-ES"/>
        </w:rPr>
        <w:t>refiere el punto VIII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</w:t>
      </w:r>
    </w:p>
    <w:p w:rsid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X</w:t>
      </w:r>
      <w:r w:rsidR="00863E14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="006D026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I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Consumibles de equipos adquiridos en el Programa de Mejoramiento del Profesorado (PROMEP)</w:t>
      </w:r>
    </w:p>
    <w:p w:rsidR="00863E14" w:rsidRDefault="00863E14" w:rsidP="00863E14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</w:p>
    <w:p w:rsidR="00863E14" w:rsidRDefault="00863E14" w:rsidP="00863E14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>Para la comprobación de los puntos III y VIII, adicionalmente a los requisitos de comprobación fiscal,  el docente deberá desarrollar y presentar a su elección, un  producto académico de los señalados en el anexo 1 de la presente convocatoria.</w:t>
      </w:r>
    </w:p>
    <w:p w:rsidR="00863E14" w:rsidRDefault="00863E14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</w:p>
    <w:p w:rsidR="00863E14" w:rsidRPr="001B0EF3" w:rsidRDefault="00863E14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6. El monto del apoyo recibido deberá comprobarse en los términos que fije la Dirección de </w:t>
      </w:r>
      <w:r w:rsidR="001A42C3" w:rsidRP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Planeación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para cada uno de los casos.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7. Los objetivos, las metas y las comprobaciones del programa presentado deben cumplirse en su totalidad en el tiempo y forma establecidos, de lo contrario el docente deberá reintegrar al ITESCAM el apoyo recibido conforme al convenio que se suscriba para ello.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8. La solicitud de apoyo y la documentación que la sustente, serán analizadas y resueltas p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or el Comité de Evaluación el </w:t>
      </w:r>
      <w:r w:rsidR="0009646F">
        <w:rPr>
          <w:rFonts w:ascii="Verdana" w:eastAsia="Times New Roman" w:hAnsi="Verdana" w:cs="Arial"/>
          <w:color w:val="4D4D4D"/>
          <w:sz w:val="20"/>
          <w:szCs w:val="20"/>
          <w:lang w:val="es-ES"/>
        </w:rPr>
        <w:t>27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abril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del 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y los resulta</w:t>
      </w:r>
      <w:r w:rsidR="00E42B10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dos se darán a conocer el día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28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abril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del 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mismo año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9. Se recibirán las solicitudes de apelación a las decisiones tomadas por el Comité de Evaluación en relación con este Programa, en las oficinas de la Direcci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ón de </w:t>
      </w:r>
      <w:r w:rsidR="00E42B10">
        <w:rPr>
          <w:rFonts w:ascii="Verdana" w:eastAsia="Times New Roman" w:hAnsi="Verdana" w:cs="Arial"/>
          <w:color w:val="4D4D4D"/>
          <w:sz w:val="20"/>
          <w:szCs w:val="20"/>
          <w:lang w:val="es-ES"/>
        </w:rPr>
        <w:t>Planeación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los días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5 y 6</w:t>
      </w:r>
      <w:r w:rsidR="001A42C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mayo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10 a 14 horas y de 16 a 18 horas.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10. El Comité de Evaluación analizará y resolver</w:t>
      </w:r>
      <w:r w:rsidR="00AB028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á las apelaciones 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el día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8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ma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yo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y la decisión ser</w:t>
      </w:r>
      <w:r w:rsidR="00E42B10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á comunicada al interesado el 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11</w:t>
      </w:r>
      <w:r w:rsidR="00AB028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ma</w:t>
      </w:r>
      <w:r w:rsidR="00B95B32">
        <w:rPr>
          <w:rFonts w:ascii="Verdana" w:eastAsia="Times New Roman" w:hAnsi="Verdana" w:cs="Arial"/>
          <w:color w:val="4D4D4D"/>
          <w:sz w:val="20"/>
          <w:szCs w:val="20"/>
          <w:lang w:val="es-ES"/>
        </w:rPr>
        <w:t>yo</w:t>
      </w:r>
      <w:r w:rsidR="00A75C54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del 2015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a travé</w:t>
      </w:r>
      <w:r w:rsidR="00AB028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s del Director de Planeación</w:t>
      </w: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. Esta última decisión será inapelable.</w:t>
      </w:r>
    </w:p>
    <w:p w:rsidR="001B0EF3" w:rsidRPr="001B0EF3" w:rsidRDefault="001B0EF3" w:rsidP="001B0EF3">
      <w:pPr>
        <w:spacing w:after="0" w:line="231" w:lineRule="atLeast"/>
        <w:jc w:val="both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11. El monto de los apoyos autorizados por el Comité de Evaluación serán de la responsabilidad exclusiva del docente al que se le otorguen y serán entregados conforme al calendario autorizado, de acuerdo a la disponibilidad presupuestal para el programa, previa suscripción del Convenio correspondiente.</w:t>
      </w:r>
    </w:p>
    <w:p w:rsidR="00E42B10" w:rsidRDefault="00E42B10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 t e n t a m e n t e</w:t>
      </w:r>
    </w:p>
    <w:p w:rsidR="001B0EF3" w:rsidRPr="001B0EF3" w:rsidRDefault="001B0EF3" w:rsidP="001B0EF3">
      <w:pPr>
        <w:spacing w:after="0"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La Dirección General</w:t>
      </w:r>
    </w:p>
    <w:p w:rsidR="001B0EF3" w:rsidRPr="001B0EF3" w:rsidRDefault="00A75C54" w:rsidP="001B0EF3">
      <w:pPr>
        <w:spacing w:line="231" w:lineRule="atLeast"/>
        <w:jc w:val="center"/>
        <w:textAlignment w:val="top"/>
        <w:rPr>
          <w:rFonts w:ascii="Verdana" w:eastAsia="Times New Roman" w:hAnsi="Verdana" w:cs="Arial"/>
          <w:color w:val="4D4D4D"/>
          <w:sz w:val="15"/>
          <w:szCs w:val="15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Calkiní, Campeche, a </w:t>
      </w:r>
      <w:r w:rsidR="0009646F">
        <w:rPr>
          <w:rFonts w:ascii="Verdana" w:eastAsia="Times New Roman" w:hAnsi="Verdana" w:cs="Arial"/>
          <w:color w:val="4D4D4D"/>
          <w:sz w:val="20"/>
          <w:szCs w:val="20"/>
          <w:lang w:val="es-ES"/>
        </w:rPr>
        <w:t>13</w:t>
      </w:r>
      <w:r w:rsidR="00AB028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</w:t>
      </w:r>
      <w:r w:rsidR="0009646F">
        <w:rPr>
          <w:rFonts w:ascii="Verdana" w:eastAsia="Times New Roman" w:hAnsi="Verdana" w:cs="Arial"/>
          <w:color w:val="4D4D4D"/>
          <w:sz w:val="20"/>
          <w:szCs w:val="20"/>
          <w:lang w:val="es-ES"/>
        </w:rPr>
        <w:t>abril</w:t>
      </w:r>
      <w:bookmarkStart w:id="0" w:name="_GoBack"/>
      <w:bookmarkEnd w:id="0"/>
      <w:r w:rsidR="001B0EF3"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 de 201</w:t>
      </w:r>
      <w:r w:rsidR="00652743">
        <w:rPr>
          <w:rFonts w:ascii="Verdana" w:eastAsia="Times New Roman" w:hAnsi="Verdana" w:cs="Arial"/>
          <w:color w:val="4D4D4D"/>
          <w:sz w:val="20"/>
          <w:szCs w:val="20"/>
          <w:lang w:val="es-ES"/>
        </w:rPr>
        <w:t>5</w:t>
      </w:r>
    </w:p>
    <w:p w:rsidR="00245212" w:rsidRPr="001B0EF3" w:rsidRDefault="00245212">
      <w:pPr>
        <w:rPr>
          <w:lang w:val="es-ES"/>
        </w:rPr>
      </w:pPr>
    </w:p>
    <w:sectPr w:rsidR="00245212" w:rsidRPr="001B0EF3" w:rsidSect="00245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wntempo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62E8"/>
    <w:multiLevelType w:val="hybridMultilevel"/>
    <w:tmpl w:val="856AD2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3"/>
    <w:rsid w:val="0009646F"/>
    <w:rsid w:val="001A42C3"/>
    <w:rsid w:val="001B0EF3"/>
    <w:rsid w:val="002119B8"/>
    <w:rsid w:val="00245212"/>
    <w:rsid w:val="005D3097"/>
    <w:rsid w:val="005E35AD"/>
    <w:rsid w:val="00652743"/>
    <w:rsid w:val="006D0263"/>
    <w:rsid w:val="006D48D2"/>
    <w:rsid w:val="00716B19"/>
    <w:rsid w:val="00863E14"/>
    <w:rsid w:val="00A75C54"/>
    <w:rsid w:val="00AB0283"/>
    <w:rsid w:val="00B95B32"/>
    <w:rsid w:val="00BF7851"/>
    <w:rsid w:val="00C176DD"/>
    <w:rsid w:val="00D140F4"/>
    <w:rsid w:val="00E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0EF3"/>
    <w:pPr>
      <w:spacing w:after="136" w:line="240" w:lineRule="auto"/>
      <w:outlineLvl w:val="0"/>
    </w:pPr>
    <w:rPr>
      <w:rFonts w:ascii="DowntempoMedium" w:eastAsia="Times New Roman" w:hAnsi="DowntempoMedium" w:cs="Times New Roman"/>
      <w:color w:val="273B47"/>
      <w:kern w:val="36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0EF3"/>
    <w:rPr>
      <w:rFonts w:ascii="DowntempoMedium" w:eastAsia="Times New Roman" w:hAnsi="DowntempoMedium" w:cs="Times New Roman"/>
      <w:color w:val="273B47"/>
      <w:kern w:val="36"/>
      <w:sz w:val="29"/>
      <w:szCs w:val="29"/>
      <w:lang w:eastAsia="es-MX"/>
    </w:rPr>
  </w:style>
  <w:style w:type="paragraph" w:styleId="Prrafodelista">
    <w:name w:val="List Paragraph"/>
    <w:basedOn w:val="Normal"/>
    <w:uiPriority w:val="34"/>
    <w:qFormat/>
    <w:rsid w:val="00C17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0EF3"/>
    <w:pPr>
      <w:spacing w:after="136" w:line="240" w:lineRule="auto"/>
      <w:outlineLvl w:val="0"/>
    </w:pPr>
    <w:rPr>
      <w:rFonts w:ascii="DowntempoMedium" w:eastAsia="Times New Roman" w:hAnsi="DowntempoMedium" w:cs="Times New Roman"/>
      <w:color w:val="273B47"/>
      <w:kern w:val="36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0EF3"/>
    <w:rPr>
      <w:rFonts w:ascii="DowntempoMedium" w:eastAsia="Times New Roman" w:hAnsi="DowntempoMedium" w:cs="Times New Roman"/>
      <w:color w:val="273B47"/>
      <w:kern w:val="36"/>
      <w:sz w:val="29"/>
      <w:szCs w:val="29"/>
      <w:lang w:eastAsia="es-MX"/>
    </w:rPr>
  </w:style>
  <w:style w:type="paragraph" w:styleId="Prrafodelista">
    <w:name w:val="List Paragraph"/>
    <w:basedOn w:val="Normal"/>
    <w:uiPriority w:val="34"/>
    <w:qFormat/>
    <w:rsid w:val="00C1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8112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9F12-926D-4ADD-9CC8-7CA864BD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2013-10-17T00:19:00Z</cp:lastPrinted>
  <dcterms:created xsi:type="dcterms:W3CDTF">2015-01-21T19:43:00Z</dcterms:created>
  <dcterms:modified xsi:type="dcterms:W3CDTF">2015-04-13T22:09:00Z</dcterms:modified>
</cp:coreProperties>
</file>